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AD" w:rsidRDefault="00F00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p w:rsidR="00F00FAD" w:rsidRDefault="00F00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p w:rsidR="00F00FAD" w:rsidRDefault="0015398E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ras Medium ITC" w:eastAsia="Eras Medium ITC" w:hAnsi="Eras Medium ITC" w:cs="Eras Medium ITC"/>
          <w:b/>
          <w:color w:val="5F497A"/>
          <w:sz w:val="28"/>
          <w:szCs w:val="28"/>
        </w:rPr>
        <w:t>CRITERIOS DE EVALUACIÓN, DE PROMOCIÓN Y DE TITULACIÓN. HERRAMIENTAS/INSTRUMENTOS DE EVALUACIÓN. CURSO 2023-24</w:t>
      </w:r>
    </w:p>
    <w:p w:rsidR="00F00FAD" w:rsidRDefault="00F00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p w:rsidR="00F00FAD" w:rsidRDefault="00F00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ffff3"/>
        <w:tblW w:w="10215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75"/>
      </w:tblGrid>
      <w:tr w:rsidR="00F00FAD">
        <w:trPr>
          <w:cantSplit/>
          <w:trHeight w:val="270"/>
          <w:tblHeader/>
        </w:trPr>
        <w:tc>
          <w:tcPr>
            <w:tcW w:w="2940" w:type="dxa"/>
            <w:shd w:val="clear" w:color="auto" w:fill="B4A7D6"/>
            <w:vAlign w:val="center"/>
          </w:tcPr>
          <w:p w:rsidR="00F00FAD" w:rsidRDefault="0015398E">
            <w:pPr>
              <w:ind w:left="1" w:hanging="3"/>
              <w:rPr>
                <w:rFonts w:ascii="Calibri" w:eastAsia="Calibri" w:hAnsi="Calibri" w:cs="Calibri"/>
                <w:sz w:val="28"/>
                <w:szCs w:val="28"/>
                <w:shd w:val="clear" w:color="auto" w:fill="9900FF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DEPARTAMENTO</w:t>
            </w:r>
          </w:p>
        </w:tc>
        <w:tc>
          <w:tcPr>
            <w:tcW w:w="7275" w:type="dxa"/>
            <w:vAlign w:val="center"/>
          </w:tcPr>
          <w:p w:rsidR="00F00FAD" w:rsidRDefault="00E564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Geografía e Historia</w:t>
            </w:r>
          </w:p>
        </w:tc>
      </w:tr>
      <w:tr w:rsidR="00F00FAD">
        <w:trPr>
          <w:cantSplit/>
          <w:trHeight w:val="277"/>
          <w:tblHeader/>
        </w:trPr>
        <w:tc>
          <w:tcPr>
            <w:tcW w:w="2940" w:type="dxa"/>
            <w:shd w:val="clear" w:color="auto" w:fill="B4A7D6"/>
            <w:vAlign w:val="center"/>
          </w:tcPr>
          <w:p w:rsidR="00F00FAD" w:rsidRDefault="0015398E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CURSO/MODALIDAD</w:t>
            </w:r>
          </w:p>
        </w:tc>
        <w:tc>
          <w:tcPr>
            <w:tcW w:w="7275" w:type="dxa"/>
            <w:vAlign w:val="center"/>
          </w:tcPr>
          <w:p w:rsidR="00F00FAD" w:rsidRDefault="00DA6EB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5645A">
              <w:rPr>
                <w:rFonts w:ascii="Calibri" w:eastAsia="Calibri" w:hAnsi="Calibri" w:cs="Calibri"/>
                <w:sz w:val="22"/>
                <w:szCs w:val="22"/>
              </w:rPr>
              <w:t>ºESO</w:t>
            </w:r>
          </w:p>
        </w:tc>
      </w:tr>
    </w:tbl>
    <w:p w:rsidR="00F00FAD" w:rsidRDefault="00F00FA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fff4"/>
        <w:tblW w:w="10260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F00FAD">
        <w:trPr>
          <w:cantSplit/>
          <w:tblHeader/>
        </w:trPr>
        <w:tc>
          <w:tcPr>
            <w:tcW w:w="10260" w:type="dxa"/>
            <w:shd w:val="clear" w:color="auto" w:fill="B4A7D6"/>
          </w:tcPr>
          <w:p w:rsidR="00F00FAD" w:rsidRDefault="001539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MATERIA</w:t>
            </w:r>
          </w:p>
        </w:tc>
      </w:tr>
      <w:tr w:rsidR="00F00FAD">
        <w:trPr>
          <w:cantSplit/>
          <w:tblHeader/>
        </w:trPr>
        <w:tc>
          <w:tcPr>
            <w:tcW w:w="10260" w:type="dxa"/>
          </w:tcPr>
          <w:p w:rsidR="00F00FAD" w:rsidRDefault="00F00F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0FAD" w:rsidRDefault="00DA6E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Geografía e </w:t>
            </w:r>
            <w:r w:rsidR="00E5645A">
              <w:rPr>
                <w:rFonts w:ascii="Calibri" w:eastAsia="Calibri" w:hAnsi="Calibri" w:cs="Calibri"/>
                <w:sz w:val="22"/>
                <w:szCs w:val="22"/>
              </w:rPr>
              <w:t>Historia</w:t>
            </w:r>
          </w:p>
        </w:tc>
      </w:tr>
    </w:tbl>
    <w:p w:rsidR="00F00FAD" w:rsidRDefault="00F00FA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fff5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F00FAD">
        <w:trPr>
          <w:cantSplit/>
          <w:trHeight w:val="260"/>
          <w:tblHeader/>
        </w:trPr>
        <w:tc>
          <w:tcPr>
            <w:tcW w:w="10275" w:type="dxa"/>
            <w:shd w:val="clear" w:color="auto" w:fill="B4A7D6"/>
          </w:tcPr>
          <w:p w:rsidR="00F00FAD" w:rsidRDefault="0015398E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PROFESORADO</w:t>
            </w:r>
          </w:p>
        </w:tc>
      </w:tr>
      <w:tr w:rsidR="00F00FAD">
        <w:trPr>
          <w:cantSplit/>
          <w:trHeight w:val="412"/>
          <w:tblHeader/>
        </w:trPr>
        <w:tc>
          <w:tcPr>
            <w:tcW w:w="10275" w:type="dxa"/>
          </w:tcPr>
          <w:p w:rsidR="00F00FAD" w:rsidRDefault="00F00FA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0FAD" w:rsidRDefault="00E5645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 Ángeles Murciano Calles</w:t>
            </w:r>
          </w:p>
        </w:tc>
      </w:tr>
    </w:tbl>
    <w:p w:rsidR="00F00FAD" w:rsidRDefault="00F00FAD">
      <w:pPr>
        <w:ind w:left="0" w:hanging="2"/>
        <w:rPr>
          <w:rFonts w:ascii="Calibri" w:eastAsia="Calibri" w:hAnsi="Calibri" w:cs="Calibri"/>
          <w:b/>
        </w:rPr>
      </w:pPr>
    </w:p>
    <w:p w:rsidR="00F00FAD" w:rsidRDefault="00F00FAD">
      <w:pPr>
        <w:ind w:left="0" w:hanging="2"/>
      </w:pPr>
    </w:p>
    <w:tbl>
      <w:tblPr>
        <w:tblStyle w:val="afffff6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F00FAD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F00FAD" w:rsidRDefault="001539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bookmarkStart w:id="0" w:name="_heading=h.i8tfz88n9kte" w:colFirst="0" w:colLast="0"/>
            <w:bookmarkEnd w:id="0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1. Criterios de evaluación</w:t>
            </w:r>
          </w:p>
        </w:tc>
      </w:tr>
    </w:tbl>
    <w:p w:rsidR="00F00FAD" w:rsidRDefault="00F00FAD">
      <w:pPr>
        <w:ind w:left="0" w:hanging="2"/>
      </w:pPr>
    </w:p>
    <w:p w:rsidR="00E5645A" w:rsidRPr="00DA6EBD" w:rsidRDefault="00DA6EBD" w:rsidP="00DA6EBD">
      <w:pPr>
        <w:ind w:left="0" w:hanging="2"/>
        <w:jc w:val="both"/>
      </w:pPr>
      <w:r w:rsidRPr="00DA6EBD">
        <w:t>1.1. Elaborar, expresar y presentar contenidos propios en forma de esquemas, tablas informativas y otros formatos mediante el desarrollo de estrategias de búsqueda, selección y tratamiento de información relativas a procesos y acontecimientos relevantes del presente y del pasado.</w:t>
      </w:r>
    </w:p>
    <w:p w:rsidR="00F00FA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1.2. Contrastar y argumentar sobre temas y acontecimientos de la Prehistoria, la Edad Antigua, la Edad Media y la Edad Moderna, localizando y analizando de forma crítica fuentes primarias y secundarias como pruebas históricas.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2.1. Identificar, valorar y mostrar interés por los principales problemas que afectan a la sociedad, adoptando una posición crítica y proactiva hacia los mismos.</w:t>
      </w:r>
    </w:p>
    <w:p w:rsidR="00E5645A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2.2. Argumentar de forma crítica sobre problemas de actualidad a través de conocimientos geográficos e históricos, contrastando y valorando fuentes diversas.</w:t>
      </w:r>
    </w:p>
    <w:p w:rsidR="00DA6EBD" w:rsidRPr="00DA6EBD" w:rsidRDefault="00DA6EBD" w:rsidP="00DA6EBD">
      <w:pPr>
        <w:ind w:left="0" w:hanging="2"/>
        <w:jc w:val="both"/>
      </w:pPr>
      <w:r w:rsidRPr="00DA6EBD">
        <w:t>2.3. Incorporar y utilizar adecuadamente términos, conceptos y acontecimientos relacionados con la geografía, la historia y otras disciplinas de las ciencias sociales, a través de intervenciones orales, textos escritos y otros productos, mostrando planteamientos originales y propuestas creativas.</w:t>
      </w:r>
    </w:p>
    <w:p w:rsidR="00DA6EBD" w:rsidRPr="00DA6EBD" w:rsidRDefault="00DA6EBD" w:rsidP="00DA6EBD">
      <w:pPr>
        <w:ind w:left="0" w:hanging="2"/>
        <w:jc w:val="both"/>
      </w:pPr>
      <w:r w:rsidRPr="00DA6EBD">
        <w:t>2.4. Elaborar juicios argumentados, respetando las opiniones de los demás y enriqueciendo el acervo común en el contexto del mundo actual, de sus retos y sus conflictos, y desde una perspectiva sistémica y global, a través de la elaboración de juicios propios, críticos y argumentados, y el respeto a las opiniones de los demás.</w:t>
      </w:r>
    </w:p>
    <w:p w:rsidR="00E5645A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3.1. Adquirir y construir conocimiento relevante del mundo actual y de la historia, a través de procesos inductivos, de la investigación y del trabajo por proyectos, retos o problemas, mediante la elaboración de productos que reflejen la comprensión de los fenómenos y problemas abordados.</w:t>
      </w:r>
    </w:p>
    <w:p w:rsid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 xml:space="preserve">3.2. Identificar los principales problemas, retos y desafíos a los que se ha enfrentado la humanidad a lo largo de la historia, los cambios producidos, sus causas y consecuencias, </w:t>
      </w:r>
      <w:r w:rsidRPr="00DA6EBD">
        <w:rPr>
          <w:lang w:val="es-ES_tradnl"/>
        </w:rPr>
        <w:lastRenderedPageBreak/>
        <w:t>así como los que, en la actualidad, debemos plantear y resolver en torno a los Objetivos de Desarrollo Sostenible.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3.3. Representar adecuadamente información geográfica e histórica a través de diversas formas de representación gráfica, cartográfica y visual.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t>3.4. Utilizar una secuencia cronológica con objeto de examinar la relación entre hechos y procesos en diferentes períodos y lugares históricos (simultaneidad y duración), utilizando términos y conceptos apropiados.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3.5. Analizar procesos de cambio histórico de relevancia a través del uso de diferentes fuentes de información, teniendo en cuenta las continuidades y permanencias en diferentes periodos y lugares.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4.1. Interpretar el entorno desde una perspectiva sistémica e integradora, a través del concepto de paisaje, identificando sus principales elementos y las interrelaciones existentes.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4.2. Valorar el grado de sostenibilidad y de equilibrio de los diferentes espacios y desde distintas escalas y analizar su transformación y degradación a través del tiempo por la acción humana en la explotación de los recursos, su relación con la evolución de la población y las estrategias desarrolladas para su control y dominio y los conflictos que ha provocado.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4.3. Argumentar la necesidad de acciones de defensa, protección, conservación y mejora del entorno (natural, rural y urbano) a través de propuestas e iniciativas que reflejen compromisos y conductas en favor de la sostenibilidad y del reparto justo y solidario de los recursos.</w:t>
      </w:r>
    </w:p>
    <w:p w:rsid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5.1. Identificar, interpretar y analizar los mecanismos que han regulado la convivencia y la vida en común a lo largo de la historia, desde el origen de la sociedad a las distintas civilizaciones que se han ido sucediendo, señalando los principales modelos de organización social, política, económica y religiosa que se han ido gestando.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5.2. Señalar y explicar aquellas experiencias históricas más destacables, y anteriores a la época contemporánea, en las que se logró establecer sistemas políticos que favorecieron el ejercicio de derechos y libertades de los individuos y de la colectividad, considerándolas como antecedentes de las posteriores conquistas democráticas y referentes históricos de las libertades actuales.</w:t>
      </w:r>
    </w:p>
    <w:p w:rsidR="00DA6EBD" w:rsidRPr="00DA6EBD" w:rsidRDefault="00DA6EBD" w:rsidP="00DA6EBD">
      <w:pPr>
        <w:ind w:left="0" w:hanging="2"/>
        <w:jc w:val="both"/>
      </w:pPr>
      <w:r w:rsidRPr="00DA6EBD">
        <w:t>5.3. Mostrar actitudes pacíficas y respetuosas y asumir las normas como marco necesario para la convivencia, demostrando capacidad crítica e identificando y respondiendo de manera asertiva ante las situaciones de injusticia y desigualdad.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t>6.1. Situar el nacimiento y desarrollo de distintas civilizaciones y ubicarlas en el espacio y en el tiempo, integrando los elementos históricos, culturales, institucionales y religiosos que las han conformado, explicando la realidad multicultural generada a lo largo del tiempo e identificando sus aportaciones más relevantes a la cultura universal.</w:t>
      </w:r>
    </w:p>
    <w:p w:rsidR="00DA6EBD" w:rsidRPr="00DA6EBD" w:rsidRDefault="00DA6EBD" w:rsidP="00DA6EBD">
      <w:pPr>
        <w:ind w:left="0" w:hanging="2"/>
        <w:jc w:val="both"/>
      </w:pPr>
      <w:r w:rsidRPr="00DA6EBD">
        <w:t>6.2. Reconocer las desigualdades sociales existentes en épocas pasadas y los mecanismos de dominación y control que se han aplicado, identificando aquellos grupos que se han visto sometidos y silenciados, destacando la presencia de mujeres y de personajes pertenecientes a otros colectivos discriminados.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t>6.3. Valorar la diversidad social y cultural, argumentando e interviniendo en favor de la inclusión, así como rechazando y actuando en contra de cualquier actitud o comportamiento discriminatorio o basado en estereotipos.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6.4. Argumentar e intervenir acerca de la igualdad real de hombres y mujeres actuando en contra de cualquier actitud y comportamiento discriminatorio por razón de género.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7.1. Relacionar las culturas y civilizaciones que se han desarrollado a lo largo de la historia antigua, medieval y moderna con las diversas identidades colectivas que se han ido construyendo hasta la actualidad, reflexionando sobre los múltiples significados que adoptan y sus aportaciones a la cultura humana universal.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lastRenderedPageBreak/>
        <w:t>7.2. Identificar el origen histórico de distintas identidades colectivas que se han desarrollado en España, interpretando el uso que se ha hecho de las mismas y mostrando una actitud de respeto y tolerancia hacia los diferentes sentidos de pertenencia, promoviendo la solidaridad y la cohesión social.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rPr>
          <w:lang w:val="es-ES_tradnl"/>
        </w:rPr>
        <w:t>7.3. Señalar los fundamentos de la idea de Europa a través de las diferentes experiencias históricas del pasado e identificar el legado histórico, institucional, artístico y cultural como patrimonio común de la ciudadanía europea.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t>7.4. Valorar, proteger y conservar el patrimonio artístico, histórico y cultural como fundamento de la identidad colectiva local, autonómica, nacional, europea y universal, considerándolo un bien para el disfrute recreativo y cultural y un recurso para el desarrollo de los pueblos.</w:t>
      </w:r>
    </w:p>
    <w:p w:rsidR="00DA6EBD" w:rsidRPr="00DA6EBD" w:rsidRDefault="00DA6EBD" w:rsidP="00DA6EBD">
      <w:pPr>
        <w:ind w:left="0" w:hanging="2"/>
        <w:jc w:val="both"/>
        <w:rPr>
          <w:lang w:val="es-ES_tradnl"/>
        </w:rPr>
      </w:pPr>
      <w:r w:rsidRPr="00DA6EBD">
        <w:t>8.</w:t>
      </w:r>
      <w:proofErr w:type="gramStart"/>
      <w:r w:rsidRPr="00DA6EBD">
        <w:t>1.Conocer</w:t>
      </w:r>
      <w:proofErr w:type="gramEnd"/>
      <w:r w:rsidRPr="00DA6EBD">
        <w:t xml:space="preserve"> e interpretar los comportamientos demográficos de la población, los cambios que ha experimentado y sus ciclos, identificando y analizando los principales problemas y retos a los que nos enfrentamos en el mundo, en España y en Andalucía.</w:t>
      </w:r>
    </w:p>
    <w:p w:rsidR="00DA6EBD" w:rsidRPr="00DA6EBD" w:rsidRDefault="00DA6EBD" w:rsidP="00DA6EBD">
      <w:pPr>
        <w:ind w:left="0" w:hanging="2"/>
        <w:jc w:val="both"/>
      </w:pPr>
      <w:r w:rsidRPr="00DA6EBD">
        <w:rPr>
          <w:lang w:val="es-ES_tradnl"/>
        </w:rPr>
        <w:t>8.2. Tomar conciencia del ciclo vital y analizar cómo han cambiado sus características, necesidades y obligaciones en distintos momentos históricos, así como las raíces de la distribución por motivos de género del trabajo doméstico, asumiendo las responsabilidades y compromisos propios de la edad en el ámbito familiar, en el entorno escolar y en la comunidad, y valorando la riqueza que aportan las relaciones intergeneracionales.</w:t>
      </w:r>
    </w:p>
    <w:p w:rsidR="00DA6EBD" w:rsidRPr="00DA6EBD" w:rsidRDefault="00DA6EBD" w:rsidP="00DA6EBD">
      <w:pPr>
        <w:ind w:left="0" w:hanging="2"/>
        <w:jc w:val="both"/>
      </w:pPr>
      <w:r w:rsidRPr="00DA6EBD">
        <w:rPr>
          <w:lang w:val="es-ES_tradnl"/>
        </w:rPr>
        <w:t>8.3. Relacionar los cambios en los hábitos de vida actuales respecto a los tradicionales y contrastarlos con los que son saludables y sostenibles en el entorno, a través de comportamientos respetuosos con la salud propia, con la de los demás y con otros seres vivos, tomando conciencia de la importancia de promover el propio desarrollo personal.</w:t>
      </w:r>
    </w:p>
    <w:p w:rsidR="00DA6EBD" w:rsidRPr="00DA6EBD" w:rsidRDefault="00DA6EBD" w:rsidP="00DA6EBD">
      <w:pPr>
        <w:ind w:left="0" w:hanging="2"/>
        <w:jc w:val="both"/>
      </w:pPr>
      <w:r w:rsidRPr="00DA6EBD">
        <w:t>9.1. Identificar e interpretar la conexión de España y Andalucía con los grandes procesos históricos (de las épocas antigua, medieval y moderna), valorando lo que han supuesto para su evolución y señalando las aportaciones de sus habitantes a lo largo de la historia.</w:t>
      </w:r>
    </w:p>
    <w:p w:rsidR="00DA6EBD" w:rsidRPr="00DA6EBD" w:rsidRDefault="00DA6EBD" w:rsidP="00DA6EBD">
      <w:pPr>
        <w:ind w:left="0" w:hanging="2"/>
        <w:jc w:val="both"/>
      </w:pPr>
      <w:r w:rsidRPr="00DA6EBD">
        <w:t>9.2. Interpretar desde la perspectiva del desarrollo sostenible y la ciudadanía global los principales desafíos del mundo actual, y ser conscientes de la importancia de implicarse en la búsqueda de soluciones y en el modo de concretarlos desde su capacidad de acción tanto local como global, valorando la contribución del Estado, sus instituciones y las asociaciones civiles en programas y misiones dirigidos por organismos nacionales e internacionales para el logro de la paz, la seguridad integral, la convivencia social y la cooperación entre los pueblos.</w:t>
      </w:r>
    </w:p>
    <w:p w:rsidR="00E5645A" w:rsidRDefault="00E93349" w:rsidP="00DA6EBD">
      <w:pPr>
        <w:ind w:left="0" w:hanging="2"/>
        <w:jc w:val="both"/>
      </w:pPr>
      <w:r>
        <w:t xml:space="preserve">Todo ello según la </w:t>
      </w:r>
      <w:r w:rsidRPr="00E93349">
        <w:t>Orden 30 de mayo de 2023</w:t>
      </w:r>
      <w:r>
        <w:t>.</w:t>
      </w:r>
    </w:p>
    <w:p w:rsidR="00E5645A" w:rsidRPr="00E5645A" w:rsidRDefault="00E5645A" w:rsidP="00E5645A">
      <w:pPr>
        <w:ind w:left="0" w:hanging="2"/>
        <w:rPr>
          <w:lang w:val="es-ES_tradnl"/>
        </w:rPr>
      </w:pPr>
    </w:p>
    <w:p w:rsidR="00F00FAD" w:rsidRDefault="00F00FAD">
      <w:pPr>
        <w:ind w:left="0" w:hanging="2"/>
      </w:pPr>
    </w:p>
    <w:tbl>
      <w:tblPr>
        <w:tblStyle w:val="afffff7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F00FAD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F00FAD" w:rsidRDefault="001539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bookmarkStart w:id="1" w:name="_heading=h.qbbjs2erf22c" w:colFirst="0" w:colLast="0"/>
            <w:bookmarkEnd w:id="1"/>
            <w:r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shd w:val="clear" w:color="auto" w:fill="B4A7D6"/>
              </w:rPr>
              <w:t>2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  <w:shd w:val="clear" w:color="auto" w:fill="B4A7D6"/>
              </w:rPr>
              <w:t xml:space="preserve">. Criterios de promoción y titulación </w:t>
            </w:r>
          </w:p>
        </w:tc>
      </w:tr>
    </w:tbl>
    <w:p w:rsidR="00F00FAD" w:rsidRDefault="00F00FAD">
      <w:pPr>
        <w:spacing w:line="276" w:lineRule="auto"/>
        <w:ind w:left="0" w:hanging="2"/>
        <w:rPr>
          <w:rFonts w:ascii="Courier New" w:eastAsia="Courier New" w:hAnsi="Courier New" w:cs="Courier New"/>
        </w:rPr>
      </w:pPr>
    </w:p>
    <w:p w:rsidR="00F00FAD" w:rsidRDefault="0015398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i/>
          <w:color w:val="000000"/>
          <w:sz w:val="28"/>
          <w:szCs w:val="28"/>
        </w:rPr>
      </w:pPr>
      <w:bookmarkStart w:id="2" w:name="_heading=h.167f8fqm9b1p" w:colFirst="0" w:colLast="0"/>
      <w:bookmarkEnd w:id="2"/>
      <w:r>
        <w:rPr>
          <w:rFonts w:ascii="Calibri" w:eastAsia="Calibri" w:hAnsi="Calibri" w:cs="Calibri"/>
          <w:color w:val="000000"/>
          <w:sz w:val="28"/>
          <w:szCs w:val="28"/>
        </w:rPr>
        <w:t>Se</w:t>
      </w:r>
      <w:r>
        <w:rPr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seguirá lo establecido en la normativa y en el Proyecto Educativo del IES Juan de </w:t>
      </w:r>
      <w:proofErr w:type="spellStart"/>
      <w:r>
        <w:rPr>
          <w:rFonts w:ascii="Calibri" w:eastAsia="Calibri" w:hAnsi="Calibri" w:cs="Calibri"/>
          <w:i/>
          <w:color w:val="000000"/>
          <w:sz w:val="28"/>
          <w:szCs w:val="28"/>
        </w:rPr>
        <w:t>Aréjula</w:t>
      </w:r>
      <w:proofErr w:type="spellEnd"/>
      <w:r>
        <w:rPr>
          <w:rFonts w:ascii="Calibri" w:eastAsia="Calibri" w:hAnsi="Calibri" w:cs="Calibri"/>
          <w:i/>
          <w:color w:val="000000"/>
          <w:sz w:val="28"/>
          <w:szCs w:val="28"/>
        </w:rPr>
        <w:t>:</w:t>
      </w:r>
    </w:p>
    <w:p w:rsidR="00F00FAD" w:rsidRDefault="00F00FAD">
      <w:pPr>
        <w:ind w:left="0" w:hanging="2"/>
      </w:pPr>
    </w:p>
    <w:p w:rsidR="00F00FAD" w:rsidRDefault="0015398E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PROYECTO EDUCATIVO IES JUAN DE ARÉJULA</w:t>
      </w:r>
      <w:r>
        <w:rPr>
          <w:rFonts w:ascii="Calibri" w:eastAsia="Calibri" w:hAnsi="Calibri" w:cs="Calibri"/>
          <w:sz w:val="28"/>
          <w:szCs w:val="28"/>
        </w:rPr>
        <w:t xml:space="preserve">: </w:t>
      </w:r>
    </w:p>
    <w:p w:rsidR="00F00FAD" w:rsidRDefault="00F00FAD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:rsidR="00F00FAD" w:rsidRDefault="00B37C2E">
      <w:pPr>
        <w:ind w:left="0" w:hanging="2"/>
        <w:rPr>
          <w:rFonts w:ascii="Calibri" w:eastAsia="Calibri" w:hAnsi="Calibri" w:cs="Calibri"/>
          <w:sz w:val="28"/>
          <w:szCs w:val="28"/>
        </w:rPr>
      </w:pPr>
      <w:hyperlink r:id="rId8">
        <w:r w:rsidR="0015398E">
          <w:rPr>
            <w:color w:val="0000EE"/>
            <w:u w:val="single"/>
          </w:rPr>
          <w:t>PLAN DE CENTRO 2023.pdf</w:t>
        </w:r>
      </w:hyperlink>
    </w:p>
    <w:p w:rsidR="00F00FAD" w:rsidRDefault="00F00FAD" w:rsidP="00E93349">
      <w:pPr>
        <w:spacing w:line="276" w:lineRule="auto"/>
        <w:ind w:leftChars="0" w:left="0" w:firstLineChars="0" w:firstLine="0"/>
        <w:rPr>
          <w:rFonts w:ascii="Courier New" w:eastAsia="Courier New" w:hAnsi="Courier New" w:cs="Courier New"/>
        </w:rPr>
      </w:pPr>
    </w:p>
    <w:p w:rsidR="00F00FAD" w:rsidRDefault="0015398E">
      <w:pPr>
        <w:spacing w:line="276" w:lineRule="auto"/>
        <w:ind w:left="1" w:hanging="3"/>
        <w:rPr>
          <w:sz w:val="22"/>
          <w:szCs w:val="22"/>
        </w:rPr>
      </w:pPr>
      <w:r>
        <w:rPr>
          <w:b/>
          <w:sz w:val="26"/>
          <w:szCs w:val="26"/>
          <w:u w:val="single"/>
        </w:rPr>
        <w:t>ESO</w:t>
      </w:r>
      <w:r>
        <w:rPr>
          <w:sz w:val="22"/>
          <w:szCs w:val="22"/>
        </w:rPr>
        <w:t>:</w:t>
      </w:r>
    </w:p>
    <w:p w:rsidR="00F00FAD" w:rsidRDefault="00B37C2E">
      <w:pPr>
        <w:spacing w:line="276" w:lineRule="auto"/>
        <w:ind w:left="0" w:hanging="2"/>
        <w:jc w:val="both"/>
        <w:rPr>
          <w:sz w:val="20"/>
          <w:szCs w:val="20"/>
        </w:rPr>
      </w:pPr>
      <w:hyperlink r:id="rId9">
        <w:r w:rsidR="0015398E">
          <w:rPr>
            <w:color w:val="28AB00"/>
            <w:sz w:val="22"/>
            <w:szCs w:val="22"/>
          </w:rPr>
          <w:t>ORDEN de 30 de mayo de 2023</w:t>
        </w:r>
      </w:hyperlink>
      <w:r w:rsidR="0015398E">
        <w:rPr>
          <w:color w:val="666666"/>
          <w:sz w:val="22"/>
          <w:szCs w:val="22"/>
          <w:shd w:val="clear" w:color="auto" w:fill="F9FAF9"/>
        </w:rPr>
        <w:t>, por la que se desarrolla el currículo correspondiente a la etapa de Educación Secundaria Obligatoria en la Comunidad Autónoma de Andalucía, se regulan determinados aspectos de la atención a la diversidad y a las diferencias individuales, se establece la ordenación de la evaluación del proceso de aprendizaje del alumnado y se determina el proceso de tránsito entre las diferentes etapas educativas (BOJA 02-06-2023)</w:t>
      </w:r>
    </w:p>
    <w:p w:rsidR="00F00FAD" w:rsidRDefault="00F00FAD">
      <w:pPr>
        <w:spacing w:line="276" w:lineRule="auto"/>
        <w:ind w:left="0" w:hanging="2"/>
        <w:jc w:val="both"/>
        <w:rPr>
          <w:sz w:val="22"/>
          <w:szCs w:val="22"/>
        </w:rPr>
      </w:pPr>
    </w:p>
    <w:p w:rsidR="00F00FAD" w:rsidRDefault="00F00FAD">
      <w:pPr>
        <w:spacing w:line="276" w:lineRule="auto"/>
        <w:ind w:left="0" w:hanging="2"/>
        <w:rPr>
          <w:rFonts w:ascii="Courier New" w:eastAsia="Courier New" w:hAnsi="Courier New" w:cs="Courier New"/>
        </w:rPr>
      </w:pPr>
    </w:p>
    <w:p w:rsidR="00F00FAD" w:rsidRDefault="00F00FA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fff8"/>
        <w:tblW w:w="1032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6"/>
      </w:tblGrid>
      <w:tr w:rsidR="00F00FAD">
        <w:trPr>
          <w:cantSplit/>
          <w:trHeight w:val="260"/>
          <w:tblHeader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B4A7D6"/>
          </w:tcPr>
          <w:p w:rsidR="00F00FAD" w:rsidRDefault="0015398E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shd w:val="clear" w:color="auto" w:fill="B4A7D6"/>
              </w:rPr>
              <w:t xml:space="preserve">3. Herramientas / Instrumentos de evaluación </w:t>
            </w:r>
          </w:p>
        </w:tc>
      </w:tr>
    </w:tbl>
    <w:p w:rsidR="00F00FAD" w:rsidRDefault="00F00FAD">
      <w:pPr>
        <w:ind w:left="0" w:hanging="2"/>
      </w:pPr>
    </w:p>
    <w:p w:rsidR="00F00FAD" w:rsidRDefault="008C2D13" w:rsidP="00DA6EB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</w:pPr>
      <w:bookmarkStart w:id="3" w:name="_heading=h.vjy6i1o9cda0" w:colFirst="0" w:colLast="0"/>
      <w:bookmarkStart w:id="4" w:name="_GoBack"/>
      <w:bookmarkEnd w:id="3"/>
      <w:r>
        <w:t xml:space="preserve">Pruebas, </w:t>
      </w:r>
      <w:r w:rsidR="00B77586">
        <w:t xml:space="preserve">actividades evaluables (comentarios de textos, imágenes, etc.) bien de </w:t>
      </w:r>
      <w:r>
        <w:t>carácter individual y/o grupal; etc</w:t>
      </w:r>
      <w:r w:rsidR="00C9200D" w:rsidRPr="00C9200D">
        <w:t>.</w:t>
      </w:r>
      <w:bookmarkEnd w:id="4"/>
    </w:p>
    <w:sectPr w:rsidR="00F00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106" w:bottom="1077" w:left="1077" w:header="709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2E" w:rsidRDefault="00B37C2E">
      <w:pPr>
        <w:spacing w:line="240" w:lineRule="auto"/>
        <w:ind w:left="0" w:hanging="2"/>
      </w:pPr>
      <w:r>
        <w:separator/>
      </w:r>
    </w:p>
  </w:endnote>
  <w:endnote w:type="continuationSeparator" w:id="0">
    <w:p w:rsidR="00B37C2E" w:rsidRDefault="00B37C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Medium IT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Eras Medium ITC" w:eastAsia="Eras Medium ITC" w:hAnsi="Eras Medium ITC" w:cs="Eras Medium ITC"/>
        <w:color w:val="5F497A"/>
      </w:rPr>
    </w:pPr>
  </w:p>
  <w:tbl>
    <w:tblPr>
      <w:tblStyle w:val="afffff9"/>
      <w:tblW w:w="9860" w:type="dxa"/>
      <w:tblInd w:w="-1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860"/>
    </w:tblGrid>
    <w:tr w:rsidR="00F00FAD">
      <w:trPr>
        <w:cantSplit/>
        <w:tblHeader/>
      </w:trPr>
      <w:tc>
        <w:tcPr>
          <w:tcW w:w="9860" w:type="dxa"/>
        </w:tcPr>
        <w:p w:rsidR="00F00FAD" w:rsidRDefault="001539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Destino del documento: Página web </w:t>
          </w:r>
        </w:p>
      </w:tc>
    </w:tr>
  </w:tbl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2E" w:rsidRDefault="00B37C2E">
      <w:pPr>
        <w:spacing w:line="240" w:lineRule="auto"/>
        <w:ind w:left="0" w:hanging="2"/>
      </w:pPr>
      <w:r>
        <w:separator/>
      </w:r>
    </w:p>
  </w:footnote>
  <w:footnote w:type="continuationSeparator" w:id="0">
    <w:p w:rsidR="00B37C2E" w:rsidRDefault="00B37C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1539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inline distT="114300" distB="114300" distL="114300" distR="114300">
          <wp:extent cx="6173795" cy="69850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379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urier New" w:eastAsia="Courier New" w:hAnsi="Courier New" w:cs="Courier New"/>
        <w:b/>
        <w:color w:val="674EA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1C7"/>
    <w:multiLevelType w:val="multilevel"/>
    <w:tmpl w:val="51B2B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F81038"/>
    <w:multiLevelType w:val="multilevel"/>
    <w:tmpl w:val="DF1AA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AD"/>
    <w:rsid w:val="00122297"/>
    <w:rsid w:val="0015398E"/>
    <w:rsid w:val="001A05E7"/>
    <w:rsid w:val="008C2D13"/>
    <w:rsid w:val="00B37C2E"/>
    <w:rsid w:val="00B77586"/>
    <w:rsid w:val="00C86851"/>
    <w:rsid w:val="00C9200D"/>
    <w:rsid w:val="00DA6EBD"/>
    <w:rsid w:val="00E5645A"/>
    <w:rsid w:val="00E93349"/>
    <w:rsid w:val="00F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041"/>
  <w15:docId w15:val="{CD866298-17A6-443B-BE49-4A245A6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902F7"/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3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3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E5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03dlWlAhADo37_MRs64vvxXKWc7JZTa/vi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ideandalucia.es/normas/ordenes/Orden30mayo2023EducacionSecundariaObligatori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+eEIE5XpCvhxg2mY7Cb8DEE9eA==">CgMxLjAyDmguaTh0Zno4OG45a3RlMg5oLnFiYmpzMmVyZjIyYzIOaC4xNjdmOGZxbTliMXAyDmgudmp5NmkxbzljZGEwOAByITFjcmQwZjFpc3I0V1NlV21XcFNfQlFCc0VjOWNCcjliZw==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1505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Juan de Aréjula</dc:creator>
  <cp:lastModifiedBy>Mª Ángeles</cp:lastModifiedBy>
  <cp:revision>7</cp:revision>
  <dcterms:created xsi:type="dcterms:W3CDTF">2022-11-21T14:09:00Z</dcterms:created>
  <dcterms:modified xsi:type="dcterms:W3CDTF">2023-12-05T12:48:00Z</dcterms:modified>
</cp:coreProperties>
</file>